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D3F" w:rsidRPr="005A70AA" w:rsidRDefault="00553D3F" w:rsidP="00C23291">
      <w:pPr>
        <w:pStyle w:val="Zacznik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03"/>
      </w:tblGrid>
      <w:tr w:rsidR="00553D3F" w:rsidRPr="005A70AA" w:rsidTr="00CF409C">
        <w:tc>
          <w:tcPr>
            <w:tcW w:w="4503" w:type="dxa"/>
            <w:vAlign w:val="bottom"/>
          </w:tcPr>
          <w:p w:rsidR="00553D3F" w:rsidRPr="005A70AA" w:rsidRDefault="00553D3F" w:rsidP="00CF409C">
            <w:pPr>
              <w:jc w:val="center"/>
              <w:rPr>
                <w:sz w:val="22"/>
                <w:szCs w:val="22"/>
              </w:rPr>
            </w:pPr>
          </w:p>
          <w:p w:rsidR="00553D3F" w:rsidRPr="005A70AA" w:rsidRDefault="00553D3F" w:rsidP="00CF409C">
            <w:pPr>
              <w:jc w:val="center"/>
              <w:rPr>
                <w:sz w:val="22"/>
                <w:szCs w:val="22"/>
              </w:rPr>
            </w:pPr>
          </w:p>
          <w:p w:rsidR="00553D3F" w:rsidRPr="005A70AA" w:rsidRDefault="00553D3F" w:rsidP="00CF409C">
            <w:pPr>
              <w:jc w:val="center"/>
              <w:rPr>
                <w:sz w:val="22"/>
                <w:szCs w:val="22"/>
              </w:rPr>
            </w:pPr>
          </w:p>
          <w:p w:rsidR="00553D3F" w:rsidRPr="005A70AA" w:rsidRDefault="00553D3F" w:rsidP="00CF409C">
            <w:pPr>
              <w:jc w:val="center"/>
              <w:rPr>
                <w:sz w:val="22"/>
                <w:szCs w:val="22"/>
              </w:rPr>
            </w:pPr>
          </w:p>
          <w:p w:rsidR="00553D3F" w:rsidRPr="005A70AA" w:rsidRDefault="00553D3F" w:rsidP="00CF409C">
            <w:pPr>
              <w:jc w:val="center"/>
              <w:rPr>
                <w:sz w:val="22"/>
                <w:szCs w:val="22"/>
              </w:rPr>
            </w:pPr>
          </w:p>
          <w:p w:rsidR="00553D3F" w:rsidRPr="005A70AA" w:rsidRDefault="00553D3F" w:rsidP="00CF409C">
            <w:pPr>
              <w:jc w:val="center"/>
              <w:rPr>
                <w:i/>
              </w:rPr>
            </w:pPr>
          </w:p>
          <w:p w:rsidR="00553D3F" w:rsidRPr="005A70AA" w:rsidRDefault="00553D3F" w:rsidP="00CF409C">
            <w:pPr>
              <w:jc w:val="center"/>
              <w:rPr>
                <w:i/>
              </w:rPr>
            </w:pPr>
          </w:p>
          <w:p w:rsidR="00553D3F" w:rsidRPr="005A70AA" w:rsidRDefault="00553D3F" w:rsidP="00CF409C">
            <w:pPr>
              <w:jc w:val="center"/>
              <w:rPr>
                <w:i/>
              </w:rPr>
            </w:pPr>
            <w:r w:rsidRPr="005A70AA">
              <w:rPr>
                <w:i/>
              </w:rPr>
              <w:t>Pieczęć wykonawcy i nr tel./faksu</w:t>
            </w:r>
          </w:p>
        </w:tc>
      </w:tr>
    </w:tbl>
    <w:p w:rsidR="00553D3F" w:rsidRPr="005A70AA" w:rsidRDefault="00553D3F" w:rsidP="00C23291">
      <w:pPr>
        <w:jc w:val="both"/>
        <w:rPr>
          <w:b/>
          <w:sz w:val="22"/>
          <w:szCs w:val="22"/>
        </w:rPr>
      </w:pPr>
    </w:p>
    <w:p w:rsidR="00553D3F" w:rsidRPr="005A70AA" w:rsidRDefault="00553D3F" w:rsidP="00C23291">
      <w:pPr>
        <w:jc w:val="both"/>
        <w:rPr>
          <w:b/>
          <w:sz w:val="22"/>
          <w:szCs w:val="22"/>
        </w:rPr>
      </w:pPr>
    </w:p>
    <w:p w:rsidR="00553D3F" w:rsidRPr="005A70AA" w:rsidRDefault="00553D3F" w:rsidP="00C23291">
      <w:pPr>
        <w:spacing w:line="360" w:lineRule="auto"/>
        <w:ind w:left="-142" w:firstLine="142"/>
        <w:jc w:val="center"/>
        <w:rPr>
          <w:b/>
          <w:color w:val="000000"/>
          <w:sz w:val="22"/>
          <w:szCs w:val="22"/>
          <w:u w:val="single"/>
        </w:rPr>
      </w:pPr>
      <w:r w:rsidRPr="005A70AA">
        <w:rPr>
          <w:b/>
          <w:color w:val="000000"/>
          <w:sz w:val="22"/>
          <w:szCs w:val="22"/>
        </w:rPr>
        <w:t>OŚWIADCZENIE</w:t>
      </w:r>
    </w:p>
    <w:p w:rsidR="00553D3F" w:rsidRDefault="00553D3F" w:rsidP="00581E66">
      <w:pPr>
        <w:pStyle w:val="BodyTextIndent"/>
        <w:ind w:left="0"/>
        <w:jc w:val="center"/>
        <w:rPr>
          <w:rFonts w:ascii="Times New Roman" w:hAnsi="Times New Roman"/>
          <w:b/>
          <w:szCs w:val="28"/>
        </w:rPr>
      </w:pPr>
      <w:r>
        <w:rPr>
          <w:rFonts w:ascii="Times New Roman" w:hAnsi="Times New Roman"/>
          <w:b/>
          <w:smallCaps/>
          <w:sz w:val="32"/>
          <w:szCs w:val="32"/>
        </w:rPr>
        <w:t>MODERNIZACJA INSTALACJI WOD.-KAN. I C.O. ORAZ WĘZŁA CIEPLNEGO W BUDYNKU ZESPOŁU SZKÓL LEŚNYCH W TUCHOLI</w:t>
      </w:r>
      <w:r w:rsidRPr="002C21C8">
        <w:rPr>
          <w:rFonts w:ascii="Times New Roman" w:hAnsi="Times New Roman"/>
          <w:b/>
          <w:szCs w:val="28"/>
        </w:rPr>
        <w:t xml:space="preserve"> </w:t>
      </w:r>
    </w:p>
    <w:p w:rsidR="00553D3F" w:rsidRPr="005A70AA" w:rsidRDefault="00553D3F" w:rsidP="00581E66">
      <w:pPr>
        <w:pStyle w:val="BodyTextIndent"/>
        <w:ind w:left="0"/>
        <w:jc w:val="center"/>
        <w:rPr>
          <w:rFonts w:ascii="Times New Roman" w:hAnsi="Times New Roman"/>
          <w:b/>
          <w:sz w:val="32"/>
          <w:szCs w:val="32"/>
        </w:rPr>
      </w:pPr>
    </w:p>
    <w:p w:rsidR="00553D3F" w:rsidRPr="003747E5" w:rsidRDefault="00553D3F" w:rsidP="003747E5">
      <w:pPr>
        <w:pStyle w:val="BodyText"/>
        <w:ind w:firstLine="567"/>
        <w:jc w:val="both"/>
        <w:rPr>
          <w:rFonts w:ascii="Times New Roman" w:hAnsi="Times New Roman"/>
          <w:sz w:val="20"/>
        </w:rPr>
      </w:pPr>
      <w:r w:rsidRPr="003747E5">
        <w:rPr>
          <w:rFonts w:ascii="Times New Roman" w:hAnsi="Times New Roman"/>
          <w:sz w:val="20"/>
        </w:rPr>
        <w:t xml:space="preserve">Oświadczam, że nie podlegam wykluczeniu z postępowania o udzielenie zamówienia oraz nie zachodzą wobec mnie przesłanki wynikające z zapisów art. 24 ustawy Pzp tj. że: </w:t>
      </w:r>
    </w:p>
    <w:p w:rsidR="00553D3F" w:rsidRPr="003747E5" w:rsidRDefault="00553D3F" w:rsidP="003747E5">
      <w:pPr>
        <w:pStyle w:val="BodyText"/>
        <w:rPr>
          <w:rFonts w:ascii="Times New Roman" w:hAnsi="Times New Roman"/>
          <w:sz w:val="20"/>
        </w:rPr>
      </w:pPr>
    </w:p>
    <w:p w:rsidR="00553D3F" w:rsidRPr="003747E5" w:rsidRDefault="00553D3F" w:rsidP="003747E5">
      <w:pPr>
        <w:pStyle w:val="BodyText"/>
        <w:rPr>
          <w:rFonts w:ascii="Times New Roman" w:hAnsi="Times New Roman"/>
          <w:sz w:val="20"/>
        </w:rPr>
      </w:pPr>
      <w:r w:rsidRPr="003747E5">
        <w:rPr>
          <w:rFonts w:ascii="Times New Roman" w:hAnsi="Times New Roman"/>
          <w:sz w:val="20"/>
        </w:rPr>
        <w:t>1. Z postępowania o udzielenie zamówienia wyklucza się:</w:t>
      </w:r>
    </w:p>
    <w:p w:rsidR="00553D3F" w:rsidRPr="003747E5" w:rsidRDefault="00553D3F" w:rsidP="003747E5">
      <w:pPr>
        <w:spacing w:line="360" w:lineRule="auto"/>
        <w:ind w:left="-142" w:firstLine="142"/>
        <w:jc w:val="center"/>
        <w:rPr>
          <w:b/>
          <w:bCs/>
          <w:color w:val="000000"/>
          <w:u w:val="single"/>
        </w:rPr>
      </w:pPr>
    </w:p>
    <w:p w:rsidR="00553D3F" w:rsidRPr="003747E5" w:rsidRDefault="00553D3F" w:rsidP="003747E5">
      <w:pPr>
        <w:tabs>
          <w:tab w:val="left" w:pos="408"/>
        </w:tabs>
        <w:ind w:left="408" w:hanging="408"/>
        <w:jc w:val="both"/>
        <w:rPr>
          <w:rFonts w:cs="Verdana"/>
        </w:rPr>
      </w:pPr>
      <w:r w:rsidRPr="003747E5">
        <w:t>1) wykonawców, którzy wyrządzili szkodę, nie wykonując zamówienia lub wykonując</w:t>
      </w:r>
      <w:r w:rsidRPr="003747E5">
        <w:rPr>
          <w:rFonts w:cs="Verdana"/>
        </w:rPr>
        <w:t xml:space="preserve">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postępowania;</w:t>
      </w:r>
    </w:p>
    <w:p w:rsidR="00553D3F" w:rsidRPr="003747E5" w:rsidRDefault="00553D3F" w:rsidP="003747E5">
      <w:pPr>
        <w:tabs>
          <w:tab w:val="left" w:pos="408"/>
        </w:tabs>
        <w:ind w:left="408" w:hanging="408"/>
        <w:jc w:val="both"/>
        <w:rPr>
          <w:rFonts w:cs="Verdana"/>
        </w:rPr>
      </w:pPr>
      <w:r w:rsidRPr="003747E5">
        <w:rPr>
          <w:rFonts w:cs="Verdana"/>
        </w:rPr>
        <w:t>1a)</w:t>
      </w:r>
      <w:r w:rsidRPr="003747E5">
        <w:rPr>
          <w:rFonts w:cs="Verdana"/>
        </w:rPr>
        <w:tab/>
        <w:t xml:space="preserve">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553D3F" w:rsidRPr="003747E5" w:rsidRDefault="00553D3F" w:rsidP="003747E5">
      <w:pPr>
        <w:tabs>
          <w:tab w:val="left" w:pos="408"/>
        </w:tabs>
        <w:ind w:left="408" w:hanging="408"/>
        <w:jc w:val="both"/>
        <w:rPr>
          <w:rFonts w:cs="Verdana"/>
        </w:rPr>
      </w:pPr>
      <w:r w:rsidRPr="003747E5">
        <w:rPr>
          <w:rFonts w:cs="Verdana"/>
        </w:rPr>
        <w:t>2)</w:t>
      </w:r>
      <w:r w:rsidRPr="003747E5">
        <w:rPr>
          <w:rFonts w:cs="Verdana"/>
        </w:rPr>
        <w:tab/>
        <w:t>wykonawców, w stosunku do których otwarto likwidację lub których upadłość ogłoszono, z wyjątkiem wykonawców, którzy po ogłoszeniu upadłości zawarli układ zatwierdzony prawomocnym postanowieniem sądu, jeżeli układ nie przewiduje zaspokojenia wierzycieli przez likwidację majątku upadłego;</w:t>
      </w:r>
    </w:p>
    <w:p w:rsidR="00553D3F" w:rsidRPr="003747E5" w:rsidRDefault="00553D3F" w:rsidP="003747E5">
      <w:pPr>
        <w:tabs>
          <w:tab w:val="left" w:pos="408"/>
        </w:tabs>
        <w:ind w:left="408" w:hanging="408"/>
        <w:jc w:val="both"/>
        <w:rPr>
          <w:rFonts w:cs="Verdana"/>
        </w:rPr>
      </w:pPr>
      <w:r w:rsidRPr="003747E5">
        <w:rPr>
          <w:rFonts w:cs="Verdana"/>
        </w:rPr>
        <w:t>3)</w:t>
      </w:r>
      <w:r w:rsidRPr="003747E5">
        <w:rPr>
          <w:rFonts w:cs="Verdana"/>
        </w:rPr>
        <w:tab/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553D3F" w:rsidRPr="003747E5" w:rsidRDefault="00553D3F" w:rsidP="003747E5">
      <w:pPr>
        <w:tabs>
          <w:tab w:val="left" w:pos="408"/>
        </w:tabs>
        <w:ind w:left="408" w:hanging="408"/>
        <w:jc w:val="both"/>
        <w:rPr>
          <w:rFonts w:cs="Verdana"/>
        </w:rPr>
      </w:pPr>
      <w:r w:rsidRPr="003747E5">
        <w:rPr>
          <w:rFonts w:cs="Verdana"/>
        </w:rPr>
        <w:t>4)</w:t>
      </w:r>
      <w:r w:rsidRPr="003747E5">
        <w:rPr>
          <w:rFonts w:cs="Verdana"/>
        </w:rPr>
        <w:tab/>
        <w:t>osoby fizyczne, które prawomocnie skazano za przestępstwo popełnione w związku z 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 zorganizowanej grupie albo związku mających na celu popełnienie przestępstwa lub przestępstwa skarbowego;</w:t>
      </w:r>
    </w:p>
    <w:p w:rsidR="00553D3F" w:rsidRPr="003747E5" w:rsidRDefault="00553D3F" w:rsidP="003747E5">
      <w:pPr>
        <w:tabs>
          <w:tab w:val="left" w:pos="408"/>
        </w:tabs>
        <w:ind w:left="408" w:hanging="408"/>
        <w:jc w:val="both"/>
        <w:rPr>
          <w:rFonts w:cs="Verdana"/>
        </w:rPr>
      </w:pPr>
      <w:r w:rsidRPr="003747E5">
        <w:rPr>
          <w:rFonts w:cs="Verdana"/>
        </w:rPr>
        <w:t>5)</w:t>
      </w:r>
      <w:r w:rsidRPr="003747E5">
        <w:rPr>
          <w:rFonts w:cs="Verdana"/>
        </w:rPr>
        <w:tab/>
        <w:t>spółki jawne, których wspólnika prawomocnie skazano za przestępstwo popełnione w związku z 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 zorganizowanej grupie albo związku mających na celu popełnienie przestępstwa lub przestępstwa skarbowego;</w:t>
      </w:r>
    </w:p>
    <w:p w:rsidR="00553D3F" w:rsidRPr="003747E5" w:rsidRDefault="00553D3F" w:rsidP="003747E5">
      <w:pPr>
        <w:tabs>
          <w:tab w:val="left" w:pos="408"/>
        </w:tabs>
        <w:ind w:left="408" w:hanging="408"/>
        <w:jc w:val="both"/>
        <w:rPr>
          <w:rFonts w:cs="Verdana"/>
        </w:rPr>
      </w:pPr>
      <w:r w:rsidRPr="003747E5">
        <w:rPr>
          <w:rFonts w:cs="Verdana"/>
        </w:rPr>
        <w:t>6)</w:t>
      </w:r>
      <w:r w:rsidRPr="003747E5">
        <w:rPr>
          <w:rFonts w:cs="Verdana"/>
        </w:rPr>
        <w:tab/>
        <w:t>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553D3F" w:rsidRPr="003747E5" w:rsidRDefault="00553D3F" w:rsidP="003747E5">
      <w:pPr>
        <w:tabs>
          <w:tab w:val="left" w:pos="408"/>
        </w:tabs>
        <w:ind w:left="408" w:hanging="408"/>
        <w:jc w:val="both"/>
        <w:rPr>
          <w:rFonts w:cs="Verdana"/>
        </w:rPr>
      </w:pPr>
      <w:r w:rsidRPr="003747E5">
        <w:rPr>
          <w:rFonts w:cs="Verdana"/>
        </w:rPr>
        <w:t>7)</w:t>
      </w:r>
      <w:r w:rsidRPr="003747E5">
        <w:rPr>
          <w:rFonts w:cs="Verdana"/>
        </w:rPr>
        <w:tab/>
        <w:t>spółki komandytowe oraz spółki komandytowo-akcyjne, których komplementariusza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553D3F" w:rsidRPr="003747E5" w:rsidRDefault="00553D3F" w:rsidP="003747E5">
      <w:pPr>
        <w:tabs>
          <w:tab w:val="left" w:pos="408"/>
        </w:tabs>
        <w:ind w:left="408" w:hanging="408"/>
        <w:jc w:val="both"/>
        <w:rPr>
          <w:rFonts w:cs="Verdana"/>
        </w:rPr>
      </w:pPr>
      <w:r w:rsidRPr="003747E5">
        <w:rPr>
          <w:rFonts w:cs="Verdana"/>
        </w:rPr>
        <w:t>8)</w:t>
      </w:r>
      <w:r w:rsidRPr="003747E5">
        <w:rPr>
          <w:rFonts w:cs="Verdana"/>
        </w:rPr>
        <w:tab/>
        <w:t>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553D3F" w:rsidRPr="003747E5" w:rsidRDefault="00553D3F" w:rsidP="003747E5">
      <w:pPr>
        <w:tabs>
          <w:tab w:val="left" w:pos="408"/>
        </w:tabs>
        <w:ind w:left="408" w:hanging="408"/>
        <w:jc w:val="both"/>
        <w:rPr>
          <w:rFonts w:cs="Verdana"/>
        </w:rPr>
      </w:pPr>
      <w:r w:rsidRPr="003747E5">
        <w:rPr>
          <w:rFonts w:cs="Verdana"/>
        </w:rPr>
        <w:t>9)</w:t>
      </w:r>
      <w:r w:rsidRPr="003747E5">
        <w:rPr>
          <w:rFonts w:cs="Verdana"/>
        </w:rPr>
        <w:tab/>
        <w:t>podmioty zbiorowe, wobec których sąd orzekł zakaz ubiegania się o zamówienia na podstawie przepisów o odpowiedzialności podmiotów zbiorowych za czyny zabronione pod groźbą kary;</w:t>
      </w:r>
    </w:p>
    <w:p w:rsidR="00553D3F" w:rsidRPr="003747E5" w:rsidRDefault="00553D3F" w:rsidP="003747E5">
      <w:pPr>
        <w:tabs>
          <w:tab w:val="left" w:pos="408"/>
        </w:tabs>
        <w:ind w:left="408" w:hanging="408"/>
        <w:jc w:val="both"/>
        <w:rPr>
          <w:rFonts w:cs="Verdana"/>
        </w:rPr>
      </w:pPr>
      <w:r w:rsidRPr="003747E5">
        <w:rPr>
          <w:rFonts w:cs="Verdana"/>
        </w:rPr>
        <w:t>10)</w:t>
      </w:r>
      <w:r w:rsidRPr="003747E5">
        <w:rPr>
          <w:rFonts w:cs="Verdana"/>
        </w:rPr>
        <w:tab/>
        <w:t xml:space="preserve"> wykonawców będących osobami fizycznymi, które prawomocnie skazano za przestępstwo, o którym mowa w art. 9 lub art. 10 ustawy z dnia 15 czerwca 2012 r. o skutkach powierzania wykonywania pracy cudzoziemcom przebywającym wbrew przepisom na terytorium Rzeczypospolitej Polskiej (Dz. U. poz. 769) - przez okres 1 roku od dnia uprawomocnienia się wyroku;</w:t>
      </w:r>
    </w:p>
    <w:p w:rsidR="00553D3F" w:rsidRPr="003747E5" w:rsidRDefault="00553D3F" w:rsidP="003747E5">
      <w:pPr>
        <w:tabs>
          <w:tab w:val="left" w:pos="408"/>
        </w:tabs>
        <w:ind w:left="408" w:hanging="408"/>
        <w:jc w:val="both"/>
        <w:rPr>
          <w:rFonts w:cs="Verdana"/>
        </w:rPr>
      </w:pPr>
      <w:r w:rsidRPr="003747E5">
        <w:rPr>
          <w:rFonts w:cs="Verdana"/>
        </w:rPr>
        <w:t>11)</w:t>
      </w:r>
      <w:r w:rsidRPr="003747E5">
        <w:rPr>
          <w:rFonts w:cs="Verdana"/>
        </w:rPr>
        <w:tab/>
        <w:t xml:space="preserve"> 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 skutkach powierzania wykonywania pracy cudzoziemcom przebywającym wbrew przepisom na terytorium Rzeczypospolitej Polskiej - przez okres 1 roku od dnia uprawomocnienia się wyroku.</w:t>
      </w:r>
    </w:p>
    <w:p w:rsidR="00553D3F" w:rsidRPr="003747E5" w:rsidRDefault="00553D3F" w:rsidP="003747E5">
      <w:pPr>
        <w:tabs>
          <w:tab w:val="left" w:pos="284"/>
        </w:tabs>
        <w:ind w:left="284" w:hanging="284"/>
        <w:jc w:val="both"/>
      </w:pPr>
    </w:p>
    <w:p w:rsidR="00553D3F" w:rsidRPr="003747E5" w:rsidRDefault="00553D3F" w:rsidP="003747E5">
      <w:pPr>
        <w:tabs>
          <w:tab w:val="left" w:pos="284"/>
        </w:tabs>
        <w:spacing w:before="120" w:after="120"/>
        <w:ind w:left="284" w:hanging="284"/>
        <w:jc w:val="both"/>
      </w:pPr>
      <w:r w:rsidRPr="003747E5">
        <w:t xml:space="preserve">2. </w:t>
      </w:r>
      <w:r w:rsidRPr="003747E5">
        <w:tab/>
        <w:t>Z postępowania o udzielenie zamówienia wyklucza się również wykonawców, którzy:</w:t>
      </w:r>
    </w:p>
    <w:p w:rsidR="00553D3F" w:rsidRPr="003747E5" w:rsidRDefault="00553D3F" w:rsidP="003747E5">
      <w:pPr>
        <w:tabs>
          <w:tab w:val="left" w:pos="408"/>
        </w:tabs>
        <w:ind w:left="408" w:hanging="408"/>
        <w:jc w:val="both"/>
        <w:rPr>
          <w:rFonts w:cs="Verdana"/>
        </w:rPr>
      </w:pPr>
      <w:r w:rsidRPr="003747E5">
        <w:rPr>
          <w:rFonts w:cs="Verdana"/>
        </w:rPr>
        <w:t>1)</w:t>
      </w:r>
      <w:r w:rsidRPr="003747E5">
        <w:rPr>
          <w:rFonts w:cs="Verdana"/>
        </w:rPr>
        <w:tab/>
        <w:t xml:space="preserve"> wykonywali bezpośrednio czynności związane z przygotowaniem prowadzonego postępowania, z</w:t>
      </w:r>
      <w:r>
        <w:rPr>
          <w:rFonts w:cs="Verdana"/>
        </w:rPr>
        <w:t> </w:t>
      </w:r>
      <w:r w:rsidRPr="003747E5">
        <w:rPr>
          <w:rFonts w:cs="Verdana"/>
        </w:rPr>
        <w:t>wyłączeniem czynności wykonywanych podczas dialogu technicznego, o którym mowa w art. 31a ust. 1, lub posługiwali się w celu sporządzenia oferty osobami uczestniczącymi w dokonywaniu tych czynności, chyba że udział tych wykonawców w postępowaniu nie utrudni uczciwej konkurencji; przepisu nie stosuje się do wykonawców, którym udziela się zamówienia na podstawie art. 62 ust. 1 pkt 2 lub art. 67 ust. 1 pkt 1 i 2;</w:t>
      </w:r>
    </w:p>
    <w:p w:rsidR="00553D3F" w:rsidRPr="003747E5" w:rsidRDefault="00553D3F" w:rsidP="003747E5">
      <w:pPr>
        <w:tabs>
          <w:tab w:val="left" w:pos="408"/>
        </w:tabs>
        <w:ind w:left="408" w:hanging="408"/>
        <w:jc w:val="both"/>
        <w:rPr>
          <w:rFonts w:cs="Verdana"/>
        </w:rPr>
      </w:pPr>
      <w:r w:rsidRPr="003747E5">
        <w:rPr>
          <w:rFonts w:cs="Verdana"/>
        </w:rPr>
        <w:t>2)</w:t>
      </w:r>
      <w:r w:rsidRPr="003747E5">
        <w:rPr>
          <w:rFonts w:cs="Verdana"/>
        </w:rPr>
        <w:tab/>
        <w:t>nie wnieśli wadium do upływu terminu składania ofert, na przedłużony okres związania ofertą lub w</w:t>
      </w:r>
      <w:r>
        <w:rPr>
          <w:rFonts w:cs="Verdana"/>
        </w:rPr>
        <w:t> </w:t>
      </w:r>
      <w:r w:rsidRPr="003747E5">
        <w:rPr>
          <w:rFonts w:cs="Verdana"/>
        </w:rPr>
        <w:t>terminie, o którym mowa w art. 46 ust. 3, albo nie zgodzili się na przedłużenie okresu związania ofertą;</w:t>
      </w:r>
    </w:p>
    <w:p w:rsidR="00553D3F" w:rsidRPr="003747E5" w:rsidRDefault="00553D3F" w:rsidP="003747E5">
      <w:pPr>
        <w:tabs>
          <w:tab w:val="left" w:pos="408"/>
        </w:tabs>
        <w:ind w:left="408" w:hanging="408"/>
        <w:jc w:val="both"/>
        <w:rPr>
          <w:rFonts w:cs="Verdana"/>
        </w:rPr>
      </w:pPr>
      <w:r w:rsidRPr="003747E5">
        <w:rPr>
          <w:rFonts w:cs="Verdana"/>
        </w:rPr>
        <w:t>3)</w:t>
      </w:r>
      <w:r w:rsidRPr="003747E5">
        <w:rPr>
          <w:rFonts w:cs="Verdana"/>
        </w:rPr>
        <w:tab/>
        <w:t>złożyli nieprawdziwe informacje mające wpływ lub mogące mieć wpływ na wynik prowadzonego postępowania;</w:t>
      </w:r>
    </w:p>
    <w:p w:rsidR="00553D3F" w:rsidRPr="003747E5" w:rsidRDefault="00553D3F" w:rsidP="003747E5">
      <w:pPr>
        <w:tabs>
          <w:tab w:val="left" w:pos="408"/>
        </w:tabs>
        <w:ind w:left="408" w:hanging="408"/>
        <w:jc w:val="both"/>
        <w:rPr>
          <w:rFonts w:cs="Verdana"/>
        </w:rPr>
      </w:pPr>
      <w:r w:rsidRPr="003747E5">
        <w:rPr>
          <w:rFonts w:cs="Verdana"/>
        </w:rPr>
        <w:t>4)</w:t>
      </w:r>
      <w:r w:rsidRPr="003747E5">
        <w:rPr>
          <w:rFonts w:cs="Verdana"/>
        </w:rPr>
        <w:tab/>
        <w:t>nie wykazali spełniania warunków udziału w postępowaniu;</w:t>
      </w:r>
    </w:p>
    <w:p w:rsidR="00553D3F" w:rsidRPr="003747E5" w:rsidRDefault="00553D3F" w:rsidP="003747E5">
      <w:pPr>
        <w:tabs>
          <w:tab w:val="left" w:pos="408"/>
        </w:tabs>
        <w:ind w:left="408" w:hanging="408"/>
        <w:jc w:val="both"/>
        <w:rPr>
          <w:rFonts w:cs="Verdana"/>
        </w:rPr>
      </w:pPr>
      <w:r w:rsidRPr="003747E5">
        <w:rPr>
          <w:rFonts w:cs="Verdana"/>
        </w:rPr>
        <w:t>5)</w:t>
      </w:r>
      <w:r w:rsidRPr="003747E5">
        <w:rPr>
          <w:rFonts w:cs="Verdana"/>
        </w:rPr>
        <w:tab/>
        <w:t xml:space="preserve"> należąc do tej samej grupy kapitałowej, w rozumieniu ustawy z dnia 16 lutego 2007 r. o ochronie konkurencji i konsumentów (Dz. U. Nr 50, poz. 331, z późn. zm.), złożyli odrębne oferty lub wnioski o</w:t>
      </w:r>
      <w:r>
        <w:rPr>
          <w:rFonts w:cs="Verdana"/>
        </w:rPr>
        <w:t> </w:t>
      </w:r>
      <w:r w:rsidRPr="003747E5">
        <w:rPr>
          <w:rFonts w:cs="Verdana"/>
        </w:rPr>
        <w:t>dopuszczenie do udziału w tym samym postępowaniu, chyba że wykażą, że istniejące między nimi powiązania nie prowadzą do zachwiania uczciwej konkurencji pomiędzy wykonawcami w postępowaniu o</w:t>
      </w:r>
      <w:r>
        <w:rPr>
          <w:rFonts w:cs="Verdana"/>
        </w:rPr>
        <w:t> </w:t>
      </w:r>
      <w:r w:rsidRPr="003747E5">
        <w:rPr>
          <w:rFonts w:cs="Verdana"/>
        </w:rPr>
        <w:t>udzielenie zamówienia.</w:t>
      </w:r>
    </w:p>
    <w:p w:rsidR="00553D3F" w:rsidRPr="003747E5" w:rsidRDefault="00553D3F" w:rsidP="003747E5">
      <w:pPr>
        <w:jc w:val="both"/>
      </w:pPr>
    </w:p>
    <w:p w:rsidR="00553D3F" w:rsidRPr="003747E5" w:rsidRDefault="00553D3F" w:rsidP="003747E5">
      <w:pPr>
        <w:jc w:val="both"/>
        <w:rPr>
          <w:b/>
        </w:rPr>
      </w:pPr>
      <w:r w:rsidRPr="003747E5">
        <w:rPr>
          <w:b/>
        </w:rPr>
        <w:t>Prawdziwość powyższych danych potwierdzam własnoręcznym podpisem</w:t>
      </w:r>
    </w:p>
    <w:p w:rsidR="00553D3F" w:rsidRPr="003747E5" w:rsidRDefault="00553D3F" w:rsidP="003747E5">
      <w:pPr>
        <w:jc w:val="both"/>
        <w:rPr>
          <w:b/>
        </w:rPr>
      </w:pPr>
    </w:p>
    <w:p w:rsidR="00553D3F" w:rsidRPr="003747E5" w:rsidRDefault="00553D3F" w:rsidP="003747E5">
      <w:pPr>
        <w:jc w:val="both"/>
        <w:rPr>
          <w:b/>
        </w:rPr>
      </w:pPr>
    </w:p>
    <w:p w:rsidR="00553D3F" w:rsidRPr="003747E5" w:rsidRDefault="00553D3F" w:rsidP="003747E5">
      <w:pPr>
        <w:jc w:val="both"/>
        <w:rPr>
          <w:b/>
        </w:rPr>
      </w:pPr>
    </w:p>
    <w:p w:rsidR="00553D3F" w:rsidRPr="001F3EB4" w:rsidRDefault="00553D3F" w:rsidP="003747E5">
      <w:pPr>
        <w:rPr>
          <w:i/>
          <w:sz w:val="18"/>
          <w:szCs w:val="18"/>
        </w:rPr>
      </w:pPr>
      <w:r>
        <w:rPr>
          <w:i/>
          <w:sz w:val="18"/>
          <w:szCs w:val="18"/>
        </w:rPr>
        <w:t>……………………</w:t>
      </w:r>
      <w:r w:rsidRPr="001F3EB4">
        <w:rPr>
          <w:i/>
          <w:sz w:val="18"/>
          <w:szCs w:val="18"/>
        </w:rPr>
        <w:t>, dnia</w:t>
      </w:r>
      <w:r>
        <w:rPr>
          <w:i/>
          <w:sz w:val="18"/>
          <w:szCs w:val="18"/>
        </w:rPr>
        <w:t xml:space="preserve"> ………………</w:t>
      </w:r>
      <w:r w:rsidRPr="001F3EB4">
        <w:rPr>
          <w:i/>
          <w:sz w:val="18"/>
          <w:szCs w:val="18"/>
        </w:rPr>
        <w:t xml:space="preserve">                                                    </w:t>
      </w:r>
      <w:r>
        <w:rPr>
          <w:i/>
          <w:sz w:val="18"/>
          <w:szCs w:val="18"/>
        </w:rPr>
        <w:t>………………………………………………</w:t>
      </w:r>
    </w:p>
    <w:p w:rsidR="00553D3F" w:rsidRPr="003747E5" w:rsidRDefault="00553D3F" w:rsidP="003747E5">
      <w:pPr>
        <w:rPr>
          <w:i/>
          <w:sz w:val="16"/>
          <w:szCs w:val="16"/>
        </w:rPr>
      </w:pPr>
      <w:r w:rsidRPr="001F3EB4">
        <w:rPr>
          <w:i/>
          <w:sz w:val="18"/>
          <w:szCs w:val="18"/>
        </w:rPr>
        <w:tab/>
      </w:r>
      <w:r w:rsidRPr="001F3EB4">
        <w:rPr>
          <w:i/>
          <w:sz w:val="18"/>
          <w:szCs w:val="18"/>
        </w:rPr>
        <w:tab/>
      </w:r>
      <w:r w:rsidRPr="001F3EB4">
        <w:rPr>
          <w:i/>
          <w:sz w:val="18"/>
          <w:szCs w:val="18"/>
        </w:rPr>
        <w:tab/>
      </w:r>
      <w:r w:rsidRPr="001F3EB4">
        <w:rPr>
          <w:i/>
          <w:sz w:val="18"/>
          <w:szCs w:val="18"/>
        </w:rPr>
        <w:tab/>
      </w:r>
      <w:r w:rsidRPr="001F3EB4">
        <w:rPr>
          <w:i/>
          <w:sz w:val="18"/>
          <w:szCs w:val="18"/>
        </w:rPr>
        <w:tab/>
      </w:r>
      <w:r w:rsidRPr="001F3EB4">
        <w:rPr>
          <w:i/>
          <w:sz w:val="18"/>
          <w:szCs w:val="18"/>
        </w:rPr>
        <w:tab/>
      </w:r>
      <w:r w:rsidRPr="001F3EB4">
        <w:rPr>
          <w:i/>
          <w:sz w:val="18"/>
          <w:szCs w:val="18"/>
        </w:rPr>
        <w:tab/>
      </w:r>
      <w:r w:rsidRPr="003747E5">
        <w:rPr>
          <w:i/>
          <w:sz w:val="16"/>
          <w:szCs w:val="16"/>
        </w:rPr>
        <w:t xml:space="preserve">podpis osoby uprawnionej do występowania </w:t>
      </w:r>
    </w:p>
    <w:p w:rsidR="00553D3F" w:rsidRPr="003747E5" w:rsidRDefault="00553D3F" w:rsidP="003747E5">
      <w:pPr>
        <w:ind w:left="4956" w:firstLine="708"/>
        <w:rPr>
          <w:i/>
          <w:sz w:val="16"/>
          <w:szCs w:val="16"/>
        </w:rPr>
      </w:pPr>
      <w:r w:rsidRPr="003747E5">
        <w:rPr>
          <w:i/>
          <w:sz w:val="16"/>
          <w:szCs w:val="16"/>
        </w:rPr>
        <w:t xml:space="preserve"> w obrocie prawnym </w:t>
      </w:r>
    </w:p>
    <w:p w:rsidR="00553D3F" w:rsidRPr="003747E5" w:rsidRDefault="00553D3F" w:rsidP="003747E5">
      <w:pPr>
        <w:ind w:left="4956" w:firstLine="708"/>
        <w:rPr>
          <w:i/>
          <w:color w:val="FF0000"/>
          <w:sz w:val="16"/>
          <w:szCs w:val="16"/>
        </w:rPr>
      </w:pPr>
    </w:p>
    <w:p w:rsidR="00553D3F" w:rsidRPr="005A70AA" w:rsidRDefault="00553D3F" w:rsidP="00C23291">
      <w:pPr>
        <w:ind w:left="4956" w:firstLine="708"/>
        <w:rPr>
          <w:i/>
          <w:sz w:val="18"/>
          <w:szCs w:val="18"/>
        </w:rPr>
      </w:pPr>
    </w:p>
    <w:p w:rsidR="00553D3F" w:rsidRPr="005A70AA" w:rsidRDefault="00553D3F" w:rsidP="00C23291">
      <w:pPr>
        <w:rPr>
          <w:i/>
          <w:sz w:val="18"/>
          <w:szCs w:val="18"/>
        </w:rPr>
      </w:pPr>
    </w:p>
    <w:p w:rsidR="00553D3F" w:rsidRPr="005A70AA" w:rsidRDefault="00553D3F" w:rsidP="00C23291">
      <w:pPr>
        <w:rPr>
          <w:i/>
          <w:sz w:val="18"/>
          <w:szCs w:val="18"/>
        </w:rPr>
      </w:pPr>
    </w:p>
    <w:p w:rsidR="00553D3F" w:rsidRDefault="00553D3F" w:rsidP="00C23291">
      <w:pPr>
        <w:pStyle w:val="Zacznik"/>
        <w:jc w:val="left"/>
      </w:pPr>
      <w:r>
        <w:t xml:space="preserve"> </w:t>
      </w:r>
    </w:p>
    <w:p w:rsidR="00553D3F" w:rsidRDefault="00553D3F"/>
    <w:sectPr w:rsidR="00553D3F" w:rsidSect="003747E5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7" w:bottom="1135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3D3F" w:rsidRDefault="00553D3F" w:rsidP="00236EF1">
      <w:r>
        <w:separator/>
      </w:r>
    </w:p>
  </w:endnote>
  <w:endnote w:type="continuationSeparator" w:id="0">
    <w:p w:rsidR="00553D3F" w:rsidRDefault="00553D3F" w:rsidP="00236E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D3F" w:rsidRDefault="00553D3F" w:rsidP="00236EF1">
    <w:pPr>
      <w:pStyle w:val="Footer"/>
      <w:pBdr>
        <w:top w:val="single" w:sz="4" w:space="1" w:color="auto"/>
      </w:pBdr>
      <w:jc w:val="center"/>
    </w:pPr>
  </w:p>
  <w:p w:rsidR="00553D3F" w:rsidRDefault="00553D3F" w:rsidP="00236EF1">
    <w:pPr>
      <w:pStyle w:val="Footer"/>
      <w:pBdr>
        <w:top w:val="single" w:sz="4" w:space="1" w:color="auto"/>
      </w:pBdr>
      <w:jc w:val="center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2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2</w:t>
    </w:r>
    <w:r>
      <w:rPr>
        <w:b/>
      </w:rPr>
      <w:fldChar w:fldCharType="end"/>
    </w:r>
  </w:p>
  <w:p w:rsidR="00553D3F" w:rsidRDefault="00553D3F" w:rsidP="00236EF1">
    <w:pPr>
      <w:pStyle w:val="Footer"/>
      <w:pBdr>
        <w:top w:val="single" w:sz="4" w:space="1" w:color="auto"/>
      </w:pBd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D3F" w:rsidRDefault="00553D3F" w:rsidP="003747E5">
    <w:pPr>
      <w:pStyle w:val="Footer"/>
      <w:pBdr>
        <w:top w:val="single" w:sz="4" w:space="1" w:color="auto"/>
      </w:pBdr>
      <w:jc w:val="center"/>
    </w:pPr>
    <w:r>
      <w:t xml:space="preserve">Strona </w:t>
    </w:r>
    <w:r>
      <w:rPr>
        <w:b/>
      </w:rPr>
      <w:fldChar w:fldCharType="begin"/>
    </w:r>
    <w:r>
      <w:rPr>
        <w:b/>
      </w:rPr>
      <w:instrText>PAGE</w:instrText>
    </w:r>
    <w:r>
      <w:rPr>
        <w:b/>
      </w:rPr>
      <w:fldChar w:fldCharType="separate"/>
    </w:r>
    <w:r>
      <w:rPr>
        <w:b/>
        <w:noProof/>
      </w:rPr>
      <w:t>1</w:t>
    </w:r>
    <w:r>
      <w:rPr>
        <w:b/>
      </w:rPr>
      <w:fldChar w:fldCharType="end"/>
    </w:r>
    <w:r>
      <w:t xml:space="preserve"> z </w:t>
    </w:r>
    <w:r>
      <w:rPr>
        <w:b/>
      </w:rPr>
      <w:fldChar w:fldCharType="begin"/>
    </w:r>
    <w:r>
      <w:rPr>
        <w:b/>
      </w:rPr>
      <w:instrText>NUMPAGES</w:instrText>
    </w:r>
    <w:r>
      <w:rPr>
        <w:b/>
      </w:rPr>
      <w:fldChar w:fldCharType="separate"/>
    </w:r>
    <w:r>
      <w:rPr>
        <w:b/>
        <w:noProof/>
      </w:rPr>
      <w:t>2</w:t>
    </w:r>
    <w:r>
      <w:rPr>
        <w:b/>
      </w:rPr>
      <w:fldChar w:fldCharType="end"/>
    </w:r>
  </w:p>
  <w:p w:rsidR="00553D3F" w:rsidRDefault="00553D3F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3D3F" w:rsidRDefault="00553D3F" w:rsidP="00236EF1">
      <w:r>
        <w:separator/>
      </w:r>
    </w:p>
  </w:footnote>
  <w:footnote w:type="continuationSeparator" w:id="0">
    <w:p w:rsidR="00553D3F" w:rsidRDefault="00553D3F" w:rsidP="00236E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D3F" w:rsidRDefault="00553D3F" w:rsidP="003747E5">
    <w:pPr>
      <w:pStyle w:val="Header"/>
      <w:pBdr>
        <w:bottom w:val="single" w:sz="4" w:space="1" w:color="auto"/>
      </w:pBd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D3F" w:rsidRPr="00CC7481" w:rsidRDefault="00553D3F" w:rsidP="003747E5">
    <w:pPr>
      <w:pStyle w:val="Zacznik"/>
      <w:jc w:val="left"/>
      <w:rPr>
        <w:i w:val="0"/>
        <w:sz w:val="16"/>
        <w:szCs w:val="16"/>
      </w:rPr>
    </w:pPr>
    <w:bookmarkStart w:id="0" w:name="_Toc325461895"/>
    <w:r>
      <w:rPr>
        <w:i w:val="0"/>
        <w:sz w:val="16"/>
        <w:szCs w:val="16"/>
      </w:rPr>
      <w:t>Znak postępowania: ZP 2141-4/</w:t>
    </w:r>
    <w:r w:rsidRPr="00CC7481">
      <w:rPr>
        <w:i w:val="0"/>
        <w:sz w:val="16"/>
        <w:szCs w:val="16"/>
      </w:rPr>
      <w:t>1</w:t>
    </w:r>
    <w:r>
      <w:rPr>
        <w:i w:val="0"/>
        <w:sz w:val="16"/>
        <w:szCs w:val="16"/>
      </w:rPr>
      <w:t>3</w:t>
    </w:r>
    <w:r w:rsidRPr="00CC7481">
      <w:rPr>
        <w:i w:val="0"/>
        <w:sz w:val="16"/>
        <w:szCs w:val="16"/>
      </w:rPr>
      <w:t xml:space="preserve"> </w:t>
    </w:r>
  </w:p>
  <w:p w:rsidR="00553D3F" w:rsidRPr="00CC7481" w:rsidRDefault="00553D3F" w:rsidP="003747E5">
    <w:pPr>
      <w:pStyle w:val="Zacznik"/>
      <w:pBdr>
        <w:bottom w:val="single" w:sz="4" w:space="1" w:color="auto"/>
      </w:pBdr>
      <w:rPr>
        <w:i w:val="0"/>
        <w:sz w:val="16"/>
        <w:szCs w:val="16"/>
      </w:rPr>
    </w:pPr>
    <w:r w:rsidRPr="00CC7481">
      <w:rPr>
        <w:i w:val="0"/>
        <w:sz w:val="16"/>
        <w:szCs w:val="16"/>
      </w:rPr>
      <w:t xml:space="preserve">Załącznik nr </w:t>
    </w:r>
    <w:bookmarkEnd w:id="0"/>
    <w:r>
      <w:rPr>
        <w:i w:val="0"/>
        <w:sz w:val="16"/>
        <w:szCs w:val="16"/>
      </w:rPr>
      <w:t>7</w:t>
    </w:r>
  </w:p>
  <w:p w:rsidR="00553D3F" w:rsidRDefault="00553D3F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8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23291"/>
    <w:rsid w:val="000A5701"/>
    <w:rsid w:val="000E5B6B"/>
    <w:rsid w:val="001024E9"/>
    <w:rsid w:val="001658D6"/>
    <w:rsid w:val="001F3EB4"/>
    <w:rsid w:val="00226776"/>
    <w:rsid w:val="00236EF1"/>
    <w:rsid w:val="002531EB"/>
    <w:rsid w:val="002C21C8"/>
    <w:rsid w:val="002C2AA8"/>
    <w:rsid w:val="00370A46"/>
    <w:rsid w:val="003747E5"/>
    <w:rsid w:val="004676FA"/>
    <w:rsid w:val="00501612"/>
    <w:rsid w:val="00553D3F"/>
    <w:rsid w:val="00581E66"/>
    <w:rsid w:val="005A70AA"/>
    <w:rsid w:val="005C007F"/>
    <w:rsid w:val="00671DE5"/>
    <w:rsid w:val="006C7C2E"/>
    <w:rsid w:val="006D3A6E"/>
    <w:rsid w:val="006D7F12"/>
    <w:rsid w:val="006F59DE"/>
    <w:rsid w:val="00702EBE"/>
    <w:rsid w:val="00744343"/>
    <w:rsid w:val="00757AA4"/>
    <w:rsid w:val="00787F85"/>
    <w:rsid w:val="0086108E"/>
    <w:rsid w:val="009011BE"/>
    <w:rsid w:val="009012C5"/>
    <w:rsid w:val="009A6F14"/>
    <w:rsid w:val="009B68F0"/>
    <w:rsid w:val="00A16417"/>
    <w:rsid w:val="00AD257C"/>
    <w:rsid w:val="00AF6A5A"/>
    <w:rsid w:val="00B8037F"/>
    <w:rsid w:val="00BC16BA"/>
    <w:rsid w:val="00BF3A91"/>
    <w:rsid w:val="00C21619"/>
    <w:rsid w:val="00C23291"/>
    <w:rsid w:val="00C958DA"/>
    <w:rsid w:val="00CC7481"/>
    <w:rsid w:val="00CF409C"/>
    <w:rsid w:val="00D76C3B"/>
    <w:rsid w:val="00D94208"/>
    <w:rsid w:val="00DD6B2D"/>
    <w:rsid w:val="00E338B9"/>
    <w:rsid w:val="00E443B5"/>
    <w:rsid w:val="00E62A72"/>
    <w:rsid w:val="00E854EA"/>
    <w:rsid w:val="00EC0379"/>
    <w:rsid w:val="00F13FF0"/>
    <w:rsid w:val="00F24A5F"/>
    <w:rsid w:val="00F951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291"/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23291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23291"/>
    <w:rPr>
      <w:rFonts w:ascii="Cambria" w:hAnsi="Cambria" w:cs="Times New Roman"/>
      <w:b/>
      <w:bCs/>
      <w:color w:val="365F91"/>
      <w:sz w:val="28"/>
      <w:szCs w:val="28"/>
      <w:lang w:eastAsia="pl-PL"/>
    </w:rPr>
  </w:style>
  <w:style w:type="paragraph" w:styleId="BodyTextIndent">
    <w:name w:val="Body Text Indent"/>
    <w:basedOn w:val="Normal"/>
    <w:link w:val="BodyTextIndentChar"/>
    <w:uiPriority w:val="99"/>
    <w:rsid w:val="00C23291"/>
    <w:pPr>
      <w:ind w:left="720"/>
    </w:pPr>
    <w:rPr>
      <w:rFonts w:ascii="Univers-PL" w:hAnsi="Univers-PL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C23291"/>
    <w:rPr>
      <w:rFonts w:ascii="Univers-PL" w:hAnsi="Univers-PL" w:cs="Times New Roman"/>
      <w:sz w:val="20"/>
      <w:szCs w:val="20"/>
      <w:lang w:eastAsia="pl-PL"/>
    </w:rPr>
  </w:style>
  <w:style w:type="paragraph" w:styleId="BodyText">
    <w:name w:val="Body Text"/>
    <w:basedOn w:val="Normal"/>
    <w:link w:val="BodyTextChar"/>
    <w:uiPriority w:val="99"/>
    <w:rsid w:val="00C23291"/>
    <w:rPr>
      <w:rFonts w:ascii="Univers-PL" w:hAnsi="Univers-PL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23291"/>
    <w:rPr>
      <w:rFonts w:ascii="Univers-PL" w:hAnsi="Univers-PL" w:cs="Times New Roman"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C23291"/>
    <w:pPr>
      <w:jc w:val="both"/>
    </w:pPr>
    <w:rPr>
      <w:rFonts w:ascii="Univers-PL" w:hAnsi="Univers-PL"/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C23291"/>
    <w:rPr>
      <w:rFonts w:ascii="Univers-PL" w:hAnsi="Univers-PL" w:cs="Times New Roman"/>
      <w:sz w:val="20"/>
      <w:szCs w:val="20"/>
      <w:lang w:eastAsia="pl-PL"/>
    </w:rPr>
  </w:style>
  <w:style w:type="paragraph" w:styleId="BodyText2">
    <w:name w:val="Body Text 2"/>
    <w:basedOn w:val="Normal"/>
    <w:link w:val="BodyText2Char"/>
    <w:uiPriority w:val="99"/>
    <w:rsid w:val="00C23291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locked/>
    <w:rsid w:val="00C23291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rial12CE">
    <w:name w:val="Arial 12 CE"/>
    <w:basedOn w:val="Normal"/>
    <w:uiPriority w:val="99"/>
    <w:rsid w:val="00C23291"/>
    <w:pPr>
      <w:spacing w:line="360" w:lineRule="auto"/>
      <w:jc w:val="both"/>
    </w:pPr>
    <w:rPr>
      <w:rFonts w:ascii="Arial" w:hAnsi="Arial"/>
      <w:sz w:val="24"/>
    </w:rPr>
  </w:style>
  <w:style w:type="paragraph" w:customStyle="1" w:styleId="Akapitzlist1">
    <w:name w:val="Akapit z listą1"/>
    <w:basedOn w:val="Normal"/>
    <w:uiPriority w:val="99"/>
    <w:rsid w:val="00C23291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acznik">
    <w:name w:val="Załącznik"/>
    <w:basedOn w:val="Heading1"/>
    <w:link w:val="ZacznikZnak"/>
    <w:uiPriority w:val="99"/>
    <w:rsid w:val="00C23291"/>
    <w:pPr>
      <w:keepLines w:val="0"/>
      <w:spacing w:before="0"/>
      <w:jc w:val="right"/>
    </w:pPr>
    <w:rPr>
      <w:rFonts w:ascii="Times New Roman" w:hAnsi="Times New Roman"/>
      <w:b w:val="0"/>
      <w:bCs w:val="0"/>
      <w:i/>
      <w:color w:val="auto"/>
      <w:sz w:val="20"/>
      <w:szCs w:val="20"/>
    </w:rPr>
  </w:style>
  <w:style w:type="character" w:customStyle="1" w:styleId="ZacznikZnak">
    <w:name w:val="Załącznik Znak"/>
    <w:basedOn w:val="Heading1Char"/>
    <w:link w:val="Zacznik"/>
    <w:uiPriority w:val="99"/>
    <w:locked/>
    <w:rsid w:val="00C23291"/>
    <w:rPr>
      <w:rFonts w:ascii="Times New Roman" w:hAnsi="Times New Roman"/>
      <w:i/>
      <w:sz w:val="20"/>
      <w:szCs w:val="20"/>
    </w:rPr>
  </w:style>
  <w:style w:type="paragraph" w:styleId="Header">
    <w:name w:val="header"/>
    <w:basedOn w:val="Normal"/>
    <w:link w:val="HeaderChar"/>
    <w:uiPriority w:val="99"/>
    <w:semiHidden/>
    <w:rsid w:val="00236EF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236EF1"/>
    <w:rPr>
      <w:rFonts w:ascii="Times New Roman" w:hAnsi="Times New Roman" w:cs="Times New Roman"/>
      <w:sz w:val="20"/>
      <w:szCs w:val="20"/>
      <w:lang w:eastAsia="pl-PL"/>
    </w:rPr>
  </w:style>
  <w:style w:type="paragraph" w:styleId="Footer">
    <w:name w:val="footer"/>
    <w:basedOn w:val="Normal"/>
    <w:link w:val="FooterChar"/>
    <w:uiPriority w:val="99"/>
    <w:rsid w:val="00236EF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236EF1"/>
    <w:rPr>
      <w:rFonts w:ascii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1042</Words>
  <Characters>6252</Characters>
  <Application>Microsoft Office Outlook</Application>
  <DocSecurity>0</DocSecurity>
  <Lines>0</Lines>
  <Paragraphs>0</Paragraphs>
  <ScaleCrop>false</ScaleCrop>
  <Company>UM Tuchola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wykonawcy i nr tel</dc:title>
  <dc:subject/>
  <dc:creator>msmieszek</dc:creator>
  <cp:keywords/>
  <dc:description/>
  <cp:lastModifiedBy>Właściciel</cp:lastModifiedBy>
  <cp:revision>3</cp:revision>
  <dcterms:created xsi:type="dcterms:W3CDTF">2013-06-26T08:58:00Z</dcterms:created>
  <dcterms:modified xsi:type="dcterms:W3CDTF">2013-06-26T11:02:00Z</dcterms:modified>
</cp:coreProperties>
</file>